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B011C" w14:textId="77777777" w:rsidR="00A44B8E" w:rsidRPr="00D34F0E" w:rsidRDefault="00D34F0E" w:rsidP="00D34F0E">
      <w:pPr>
        <w:jc w:val="center"/>
        <w:rPr>
          <w:b/>
          <w:lang w:val="en-US"/>
        </w:rPr>
      </w:pPr>
      <w:r w:rsidRPr="00D34F0E">
        <w:rPr>
          <w:b/>
          <w:lang w:val="en-US"/>
        </w:rPr>
        <w:t>LAI Library Publishing Group</w:t>
      </w:r>
    </w:p>
    <w:p w14:paraId="1C665A7A" w14:textId="68CC59BA" w:rsidR="00D34F0E" w:rsidRDefault="00D34F0E" w:rsidP="00D34F0E">
      <w:pPr>
        <w:jc w:val="center"/>
        <w:rPr>
          <w:b/>
          <w:lang w:val="en-US"/>
        </w:rPr>
      </w:pPr>
      <w:r w:rsidRPr="00D34F0E">
        <w:rPr>
          <w:b/>
          <w:lang w:val="en-US"/>
        </w:rPr>
        <w:t>Open Access Publishing Principles</w:t>
      </w:r>
      <w:r w:rsidR="00C66A0B">
        <w:rPr>
          <w:b/>
          <w:lang w:val="en-US"/>
        </w:rPr>
        <w:t xml:space="preserve"> and Standards</w:t>
      </w:r>
    </w:p>
    <w:p w14:paraId="029B2E68" w14:textId="16500C99" w:rsidR="00614695" w:rsidRDefault="00614695" w:rsidP="00D34F0E">
      <w:pPr>
        <w:jc w:val="center"/>
        <w:rPr>
          <w:b/>
          <w:lang w:val="en-US"/>
        </w:rPr>
      </w:pPr>
    </w:p>
    <w:p w14:paraId="180001A2" w14:textId="77777777" w:rsidR="00614695" w:rsidRDefault="00614695" w:rsidP="00D34F0E">
      <w:pPr>
        <w:jc w:val="center"/>
        <w:rPr>
          <w:b/>
          <w:lang w:val="en-US"/>
        </w:rPr>
      </w:pPr>
    </w:p>
    <w:p w14:paraId="1DA9C2DA" w14:textId="013279A8" w:rsidR="00D34F0E" w:rsidRDefault="00D34F0E" w:rsidP="00D34F0E">
      <w:pPr>
        <w:pStyle w:val="NoSpacing"/>
        <w:rPr>
          <w:b/>
          <w:lang w:val="en-US"/>
        </w:rPr>
      </w:pPr>
      <w:r w:rsidRPr="00D34F0E">
        <w:rPr>
          <w:b/>
          <w:lang w:val="en-US"/>
        </w:rPr>
        <w:t>Openness</w:t>
      </w:r>
    </w:p>
    <w:p w14:paraId="0871C5A0" w14:textId="77777777" w:rsidR="00C66A0B" w:rsidRPr="00D34F0E" w:rsidRDefault="00C66A0B" w:rsidP="00D34F0E">
      <w:pPr>
        <w:pStyle w:val="NoSpacing"/>
        <w:rPr>
          <w:b/>
          <w:lang w:val="en-US"/>
        </w:rPr>
      </w:pPr>
    </w:p>
    <w:p w14:paraId="14A4F872" w14:textId="77777777" w:rsidR="00D34F0E" w:rsidRDefault="00D34F0E" w:rsidP="00D34F0E">
      <w:pPr>
        <w:pStyle w:val="NoSpacing"/>
        <w:numPr>
          <w:ilvl w:val="0"/>
          <w:numId w:val="1"/>
        </w:numPr>
        <w:rPr>
          <w:lang w:val="en-US"/>
        </w:rPr>
      </w:pPr>
      <w:r>
        <w:rPr>
          <w:lang w:val="en-US"/>
        </w:rPr>
        <w:t xml:space="preserve"> The LAI Library Publishing Group (LPG) advocates Diamond Open Access Publishing, free to publish and free to read (no APCs). The LPG has endorsed the </w:t>
      </w:r>
      <w:hyperlink r:id="rId10" w:history="1">
        <w:r w:rsidRPr="00D34F0E">
          <w:rPr>
            <w:rStyle w:val="Hyperlink"/>
            <w:lang w:val="en-US"/>
          </w:rPr>
          <w:t>Science Europe Access Plan for Diamond Open Access</w:t>
        </w:r>
      </w:hyperlink>
    </w:p>
    <w:p w14:paraId="17DBD953" w14:textId="128F51FA" w:rsidR="00D34F0E" w:rsidRDefault="00D34F0E" w:rsidP="00D34F0E">
      <w:pPr>
        <w:pStyle w:val="NoSpacing"/>
        <w:numPr>
          <w:ilvl w:val="0"/>
          <w:numId w:val="1"/>
        </w:numPr>
        <w:rPr>
          <w:lang w:val="en-US"/>
        </w:rPr>
      </w:pPr>
      <w:r>
        <w:rPr>
          <w:lang w:val="en-US"/>
        </w:rPr>
        <w:t>The LPG requires that library published journals explicitly outline the commitment to OA in a brief statement on the journal website</w:t>
      </w:r>
    </w:p>
    <w:p w14:paraId="1F489054" w14:textId="6CD00C92" w:rsidR="00C66A0B" w:rsidRPr="00C66A0B" w:rsidRDefault="00C66A0B" w:rsidP="00C66A0B">
      <w:pPr>
        <w:pStyle w:val="NoSpacing"/>
        <w:numPr>
          <w:ilvl w:val="0"/>
          <w:numId w:val="1"/>
        </w:numPr>
        <w:rPr>
          <w:lang w:val="en-US"/>
        </w:rPr>
      </w:pPr>
      <w:r>
        <w:rPr>
          <w:lang w:val="en-US"/>
        </w:rPr>
        <w:t xml:space="preserve">The LPG stipulates that all library published journals be indexed on the </w:t>
      </w:r>
      <w:hyperlink r:id="rId11" w:history="1">
        <w:r w:rsidRPr="00BB0AF4">
          <w:rPr>
            <w:rStyle w:val="Hyperlink"/>
            <w:lang w:val="en-US"/>
          </w:rPr>
          <w:t>Directory of Open Access Journals</w:t>
        </w:r>
      </w:hyperlink>
      <w:r w:rsidRPr="00BB0AF4">
        <w:rPr>
          <w:lang w:val="en-US"/>
        </w:rPr>
        <w:t xml:space="preserve"> and must indicate that the journal is library published in the DOAJ metadata.</w:t>
      </w:r>
    </w:p>
    <w:p w14:paraId="682D098F" w14:textId="77777777" w:rsidR="00D34F0E" w:rsidRDefault="00D34F0E" w:rsidP="00D34F0E">
      <w:pPr>
        <w:pStyle w:val="NoSpacing"/>
        <w:numPr>
          <w:ilvl w:val="0"/>
          <w:numId w:val="1"/>
        </w:numPr>
        <w:rPr>
          <w:lang w:val="en-US"/>
        </w:rPr>
      </w:pPr>
      <w:r>
        <w:rPr>
          <w:lang w:val="en-US"/>
        </w:rPr>
        <w:t>The LPG encourages the use of open source publishing platforms</w:t>
      </w:r>
    </w:p>
    <w:p w14:paraId="22D4ACEF" w14:textId="77777777" w:rsidR="00D34F0E" w:rsidRDefault="00D34F0E" w:rsidP="00D34F0E">
      <w:pPr>
        <w:pStyle w:val="NoSpacing"/>
        <w:numPr>
          <w:ilvl w:val="0"/>
          <w:numId w:val="1"/>
        </w:numPr>
        <w:rPr>
          <w:lang w:val="en-US"/>
        </w:rPr>
      </w:pPr>
      <w:r>
        <w:rPr>
          <w:lang w:val="en-US"/>
        </w:rPr>
        <w:t>The LPG advocates the immediate publication of content without restrictions or embargoes.</w:t>
      </w:r>
    </w:p>
    <w:p w14:paraId="53FB1B93" w14:textId="77777777" w:rsidR="00D34F0E" w:rsidRDefault="00D34F0E" w:rsidP="00D34F0E">
      <w:pPr>
        <w:pStyle w:val="NoSpacing"/>
        <w:numPr>
          <w:ilvl w:val="0"/>
          <w:numId w:val="1"/>
        </w:numPr>
        <w:rPr>
          <w:lang w:val="en-US"/>
        </w:rPr>
      </w:pPr>
      <w:r>
        <w:rPr>
          <w:lang w:val="en-US"/>
        </w:rPr>
        <w:t xml:space="preserve">The LPG recommends that publicly funded scholarly articles must adhere to the relevant recommendations in the </w:t>
      </w:r>
      <w:hyperlink r:id="rId12" w:history="1">
        <w:r w:rsidRPr="00BB0AF4">
          <w:rPr>
            <w:rStyle w:val="Hyperlink"/>
            <w:lang w:val="en-US"/>
          </w:rPr>
          <w:t>NORF’s National Framework on the Transition to an Open Research Environment</w:t>
        </w:r>
      </w:hyperlink>
    </w:p>
    <w:p w14:paraId="68F8290A" w14:textId="6938F89A" w:rsidR="005C29E0" w:rsidRDefault="00C66A0B" w:rsidP="00BB0AF4">
      <w:pPr>
        <w:pStyle w:val="NoSpacing"/>
        <w:numPr>
          <w:ilvl w:val="0"/>
          <w:numId w:val="1"/>
        </w:numPr>
        <w:rPr>
          <w:lang w:val="en-US"/>
        </w:rPr>
      </w:pPr>
      <w:r>
        <w:rPr>
          <w:lang w:val="en-US"/>
        </w:rPr>
        <w:t>T</w:t>
      </w:r>
      <w:r w:rsidR="005C29E0">
        <w:rPr>
          <w:lang w:val="en-US"/>
        </w:rPr>
        <w:t xml:space="preserve">he LPG </w:t>
      </w:r>
      <w:r>
        <w:rPr>
          <w:lang w:val="en-US"/>
        </w:rPr>
        <w:t>advocates open research data management in</w:t>
      </w:r>
      <w:r>
        <w:rPr>
          <w:lang w:val="en-US"/>
        </w:rPr>
        <w:t xml:space="preserve"> line with the </w:t>
      </w:r>
      <w:hyperlink r:id="rId13" w:history="1">
        <w:r w:rsidRPr="005C29E0">
          <w:rPr>
            <w:rStyle w:val="Hyperlink"/>
            <w:lang w:val="en-US"/>
          </w:rPr>
          <w:t>FAIR principles</w:t>
        </w:r>
      </w:hyperlink>
      <w:r>
        <w:rPr>
          <w:lang w:val="en-US"/>
        </w:rPr>
        <w:t>.</w:t>
      </w:r>
    </w:p>
    <w:p w14:paraId="599C6F0A" w14:textId="59865285" w:rsidR="005C29E0" w:rsidRPr="00614695" w:rsidRDefault="00C66A0B" w:rsidP="00614695">
      <w:pPr>
        <w:pStyle w:val="NoSpacing"/>
        <w:numPr>
          <w:ilvl w:val="0"/>
          <w:numId w:val="1"/>
        </w:numPr>
        <w:rPr>
          <w:lang w:val="en-US"/>
        </w:rPr>
      </w:pPr>
      <w:r>
        <w:rPr>
          <w:lang w:val="en-US"/>
        </w:rPr>
        <w:t xml:space="preserve">The LPG advocates the use of </w:t>
      </w:r>
      <w:hyperlink r:id="rId14" w:history="1">
        <w:r w:rsidRPr="00C66A0B">
          <w:rPr>
            <w:rStyle w:val="Hyperlink"/>
            <w:lang w:val="en-US"/>
          </w:rPr>
          <w:t>Creative Commons Licenses</w:t>
        </w:r>
      </w:hyperlink>
      <w:r>
        <w:rPr>
          <w:lang w:val="en-US"/>
        </w:rPr>
        <w:t xml:space="preserve"> which support the dissemination and reuse of scholarly works and the retention of author rights.</w:t>
      </w:r>
    </w:p>
    <w:p w14:paraId="1BB23289" w14:textId="7C86507F" w:rsidR="00BB0AF4" w:rsidRDefault="00BB0AF4" w:rsidP="00BB0AF4">
      <w:pPr>
        <w:pStyle w:val="NoSpacing"/>
        <w:rPr>
          <w:lang w:val="en-US"/>
        </w:rPr>
      </w:pPr>
    </w:p>
    <w:p w14:paraId="47CB06CE" w14:textId="77777777" w:rsidR="00C66A0B" w:rsidRDefault="00C66A0B" w:rsidP="00BB0AF4">
      <w:pPr>
        <w:pStyle w:val="NoSpacing"/>
        <w:rPr>
          <w:lang w:val="en-US"/>
        </w:rPr>
      </w:pPr>
    </w:p>
    <w:p w14:paraId="1E496EEA" w14:textId="0FB74952" w:rsidR="00BB0AF4" w:rsidRDefault="00BB0AF4" w:rsidP="00BB0AF4">
      <w:pPr>
        <w:pStyle w:val="NoSpacing"/>
        <w:rPr>
          <w:b/>
          <w:lang w:val="en-US"/>
        </w:rPr>
      </w:pPr>
      <w:r>
        <w:rPr>
          <w:b/>
          <w:lang w:val="en-US"/>
        </w:rPr>
        <w:t>Governance</w:t>
      </w:r>
    </w:p>
    <w:p w14:paraId="058484A1" w14:textId="77777777" w:rsidR="00C66A0B" w:rsidRDefault="00C66A0B" w:rsidP="00BB0AF4">
      <w:pPr>
        <w:pStyle w:val="NoSpacing"/>
        <w:rPr>
          <w:b/>
          <w:lang w:val="en-US"/>
        </w:rPr>
      </w:pPr>
    </w:p>
    <w:p w14:paraId="2543DE97" w14:textId="5433DF82" w:rsidR="005C29E0" w:rsidRDefault="005C29E0" w:rsidP="00BB0AF4">
      <w:pPr>
        <w:pStyle w:val="NoSpacing"/>
        <w:numPr>
          <w:ilvl w:val="0"/>
          <w:numId w:val="3"/>
        </w:numPr>
        <w:rPr>
          <w:b/>
          <w:lang w:val="en-US"/>
        </w:rPr>
      </w:pPr>
      <w:r>
        <w:rPr>
          <w:b/>
          <w:lang w:val="en-US"/>
        </w:rPr>
        <w:t>Ethics</w:t>
      </w:r>
    </w:p>
    <w:p w14:paraId="65126926" w14:textId="2325352D" w:rsidR="005C29E0" w:rsidRPr="005C29E0" w:rsidRDefault="005C29E0" w:rsidP="005C29E0">
      <w:pPr>
        <w:pStyle w:val="NoSpacing"/>
        <w:ind w:left="720"/>
        <w:rPr>
          <w:lang w:val="en-US"/>
        </w:rPr>
      </w:pPr>
      <w:r>
        <w:rPr>
          <w:lang w:val="en-US"/>
        </w:rPr>
        <w:t xml:space="preserve">The LPG recommends that all library published journal adhere to the ethical publishing principles as outlined by the </w:t>
      </w:r>
      <w:hyperlink r:id="rId15" w:history="1">
        <w:r w:rsidRPr="005C29E0">
          <w:rPr>
            <w:rStyle w:val="Hyperlink"/>
            <w:lang w:val="en-US"/>
          </w:rPr>
          <w:t>Committee on Publication Ethics (COPE)</w:t>
        </w:r>
      </w:hyperlink>
    </w:p>
    <w:p w14:paraId="0230C2E1" w14:textId="2FFA02A2" w:rsidR="00BB0AF4" w:rsidRPr="00BB0AF4" w:rsidRDefault="00BB0AF4" w:rsidP="00BB0AF4">
      <w:pPr>
        <w:pStyle w:val="NoSpacing"/>
        <w:numPr>
          <w:ilvl w:val="0"/>
          <w:numId w:val="3"/>
        </w:numPr>
        <w:rPr>
          <w:b/>
          <w:lang w:val="en-US"/>
        </w:rPr>
      </w:pPr>
      <w:r w:rsidRPr="00BB0AF4">
        <w:rPr>
          <w:b/>
          <w:lang w:val="en-US"/>
        </w:rPr>
        <w:t>Website</w:t>
      </w:r>
    </w:p>
    <w:p w14:paraId="23B0EA3C" w14:textId="77777777" w:rsidR="00BB0AF4" w:rsidRDefault="00BB0AF4" w:rsidP="00BB0AF4">
      <w:pPr>
        <w:pStyle w:val="NoSpacing"/>
        <w:numPr>
          <w:ilvl w:val="0"/>
          <w:numId w:val="5"/>
        </w:numPr>
        <w:rPr>
          <w:lang w:val="en-US"/>
        </w:rPr>
      </w:pPr>
      <w:r>
        <w:rPr>
          <w:lang w:val="en-US"/>
        </w:rPr>
        <w:t>Define the Focus and Scope of the journal</w:t>
      </w:r>
    </w:p>
    <w:p w14:paraId="5516D7FD" w14:textId="0E1F8250" w:rsidR="00BB0AF4" w:rsidRDefault="00BB0AF4" w:rsidP="00BB0AF4">
      <w:pPr>
        <w:pStyle w:val="NoSpacing"/>
        <w:numPr>
          <w:ilvl w:val="0"/>
          <w:numId w:val="5"/>
        </w:numPr>
        <w:rPr>
          <w:lang w:val="en-US"/>
        </w:rPr>
      </w:pPr>
      <w:r>
        <w:rPr>
          <w:lang w:val="en-US"/>
        </w:rPr>
        <w:t>Outline publication frequency</w:t>
      </w:r>
    </w:p>
    <w:p w14:paraId="69D6E3F1" w14:textId="5D2A56E0" w:rsidR="005C29E0" w:rsidRDefault="005C29E0" w:rsidP="00BB0AF4">
      <w:pPr>
        <w:pStyle w:val="NoSpacing"/>
        <w:numPr>
          <w:ilvl w:val="0"/>
          <w:numId w:val="5"/>
        </w:numPr>
        <w:rPr>
          <w:lang w:val="en-US"/>
        </w:rPr>
      </w:pPr>
      <w:r>
        <w:rPr>
          <w:lang w:val="en-US"/>
        </w:rPr>
        <w:t>Contact details</w:t>
      </w:r>
    </w:p>
    <w:p w14:paraId="6868EDBC" w14:textId="77777777" w:rsidR="00BB0AF4" w:rsidRDefault="00BB0AF4" w:rsidP="00BB0AF4">
      <w:pPr>
        <w:pStyle w:val="NoSpacing"/>
        <w:numPr>
          <w:ilvl w:val="0"/>
          <w:numId w:val="5"/>
        </w:numPr>
        <w:rPr>
          <w:lang w:val="en-US"/>
        </w:rPr>
      </w:pPr>
      <w:r>
        <w:rPr>
          <w:lang w:val="en-US"/>
        </w:rPr>
        <w:t>Author submission guidelines</w:t>
      </w:r>
    </w:p>
    <w:p w14:paraId="1C75238F" w14:textId="77777777" w:rsidR="00BB0AF4" w:rsidRDefault="00BB0AF4" w:rsidP="00BB0AF4">
      <w:pPr>
        <w:pStyle w:val="NoSpacing"/>
        <w:numPr>
          <w:ilvl w:val="0"/>
          <w:numId w:val="5"/>
        </w:numPr>
        <w:rPr>
          <w:lang w:val="en-US"/>
        </w:rPr>
      </w:pPr>
      <w:r>
        <w:rPr>
          <w:lang w:val="en-US"/>
        </w:rPr>
        <w:t>Accessibility statement</w:t>
      </w:r>
    </w:p>
    <w:p w14:paraId="54E1EBC1" w14:textId="0F002481" w:rsidR="00BB0AF4" w:rsidRDefault="00BB0AF4" w:rsidP="00BB0AF4">
      <w:pPr>
        <w:pStyle w:val="NoSpacing"/>
        <w:numPr>
          <w:ilvl w:val="0"/>
          <w:numId w:val="5"/>
        </w:numPr>
        <w:rPr>
          <w:lang w:val="en-US"/>
        </w:rPr>
      </w:pPr>
      <w:r>
        <w:rPr>
          <w:lang w:val="en-US"/>
        </w:rPr>
        <w:t>Outline sources of support for the journal</w:t>
      </w:r>
    </w:p>
    <w:p w14:paraId="07C57F60" w14:textId="2FCE512C" w:rsidR="005C29E0" w:rsidRDefault="005C29E0" w:rsidP="005C29E0">
      <w:pPr>
        <w:pStyle w:val="NoSpacing"/>
        <w:numPr>
          <w:ilvl w:val="0"/>
          <w:numId w:val="5"/>
        </w:numPr>
        <w:rPr>
          <w:lang w:val="en-US"/>
        </w:rPr>
      </w:pPr>
      <w:r>
        <w:rPr>
          <w:lang w:val="en-US"/>
        </w:rPr>
        <w:t>ISSN</w:t>
      </w:r>
    </w:p>
    <w:p w14:paraId="190CD3D0" w14:textId="74AEE08C" w:rsidR="005C29E0" w:rsidRPr="005C29E0" w:rsidRDefault="005C29E0" w:rsidP="005C29E0">
      <w:pPr>
        <w:pStyle w:val="NoSpacing"/>
        <w:numPr>
          <w:ilvl w:val="0"/>
          <w:numId w:val="5"/>
        </w:numPr>
        <w:rPr>
          <w:lang w:val="en-US"/>
        </w:rPr>
      </w:pPr>
      <w:r>
        <w:rPr>
          <w:lang w:val="en-US"/>
        </w:rPr>
        <w:t>All articles must be assigned persistent identifiers, specifically, digital object identifiers (DOIs)</w:t>
      </w:r>
    </w:p>
    <w:p w14:paraId="7A1E3DE6" w14:textId="77777777" w:rsidR="00BB0AF4" w:rsidRPr="00F36E19" w:rsidRDefault="00BB0AF4" w:rsidP="00F36E19">
      <w:pPr>
        <w:pStyle w:val="NoSpacing"/>
        <w:numPr>
          <w:ilvl w:val="0"/>
          <w:numId w:val="5"/>
        </w:numPr>
        <w:rPr>
          <w:lang w:val="en-US"/>
        </w:rPr>
      </w:pPr>
      <w:r>
        <w:rPr>
          <w:lang w:val="en-US"/>
        </w:rPr>
        <w:t>Privacy statement</w:t>
      </w:r>
    </w:p>
    <w:p w14:paraId="7539AB3E" w14:textId="77777777" w:rsidR="00F36E19" w:rsidRDefault="00F36E19" w:rsidP="00F36E19">
      <w:pPr>
        <w:pStyle w:val="NoSpacing"/>
        <w:numPr>
          <w:ilvl w:val="0"/>
          <w:numId w:val="3"/>
        </w:numPr>
        <w:rPr>
          <w:b/>
          <w:lang w:val="en-US"/>
        </w:rPr>
      </w:pPr>
      <w:r w:rsidRPr="00F36E19">
        <w:rPr>
          <w:b/>
          <w:lang w:val="en-US"/>
        </w:rPr>
        <w:t>Editorial and Advisory Boards</w:t>
      </w:r>
    </w:p>
    <w:p w14:paraId="406B721E" w14:textId="0BFACF93" w:rsidR="00F36E19" w:rsidRDefault="00F36E19" w:rsidP="00F36E19">
      <w:pPr>
        <w:pStyle w:val="NoSpacing"/>
        <w:ind w:left="720"/>
        <w:rPr>
          <w:lang w:val="en-US"/>
        </w:rPr>
      </w:pPr>
      <w:r>
        <w:rPr>
          <w:lang w:val="en-US"/>
        </w:rPr>
        <w:t xml:space="preserve">The LPG advocates that all library published journals establish an Editorial Board </w:t>
      </w:r>
      <w:r w:rsidR="005C29E0">
        <w:rPr>
          <w:lang w:val="en-US"/>
        </w:rPr>
        <w:t xml:space="preserve">of at least five people </w:t>
      </w:r>
      <w:r>
        <w:rPr>
          <w:lang w:val="en-US"/>
        </w:rPr>
        <w:t>led by the Editor-in-Chief and a Managing Editor to oversee the production of the journal. Members must have relevant subject and academic publishing experience and their names and affiliations must be indicated on the website</w:t>
      </w:r>
      <w:r w:rsidR="005C29E0">
        <w:rPr>
          <w:lang w:val="en-US"/>
        </w:rPr>
        <w:t>.</w:t>
      </w:r>
    </w:p>
    <w:p w14:paraId="7505C7D4" w14:textId="534B693C" w:rsidR="00F36E19" w:rsidRDefault="00F36E19" w:rsidP="00F36E19">
      <w:pPr>
        <w:pStyle w:val="NoSpacing"/>
        <w:ind w:left="720"/>
        <w:rPr>
          <w:lang w:val="en-US"/>
        </w:rPr>
      </w:pPr>
      <w:r>
        <w:rPr>
          <w:lang w:val="en-US"/>
        </w:rPr>
        <w:t>The LPG also advocates that library published journals must establish an Advisory Board comprised of subject experts in the area and with extensive publishing experience to guide the development of the journal. Board members’ names and affiliations must be indicated on the website.</w:t>
      </w:r>
    </w:p>
    <w:p w14:paraId="0F110448" w14:textId="77777777" w:rsidR="00614695" w:rsidRDefault="00614695" w:rsidP="00F36E19">
      <w:pPr>
        <w:pStyle w:val="NoSpacing"/>
        <w:ind w:left="720"/>
        <w:rPr>
          <w:lang w:val="en-US"/>
        </w:rPr>
      </w:pPr>
    </w:p>
    <w:p w14:paraId="79D01589" w14:textId="3851D61C" w:rsidR="00F36E19" w:rsidRPr="00C66A0B" w:rsidRDefault="00F36E19" w:rsidP="00C66A0B">
      <w:pPr>
        <w:pStyle w:val="NoSpacing"/>
        <w:numPr>
          <w:ilvl w:val="0"/>
          <w:numId w:val="3"/>
        </w:numPr>
        <w:rPr>
          <w:b/>
          <w:lang w:val="en-US"/>
        </w:rPr>
      </w:pPr>
      <w:r w:rsidRPr="00C66A0B">
        <w:rPr>
          <w:b/>
          <w:lang w:val="en-US"/>
        </w:rPr>
        <w:lastRenderedPageBreak/>
        <w:t>Peer Review Policy</w:t>
      </w:r>
    </w:p>
    <w:p w14:paraId="3ED71CFC" w14:textId="1D18CAD5" w:rsidR="00F36E19" w:rsidRDefault="00F36E19" w:rsidP="00F36E19">
      <w:pPr>
        <w:pStyle w:val="NoSpacing"/>
        <w:ind w:left="720"/>
        <w:rPr>
          <w:lang w:val="en-US"/>
        </w:rPr>
      </w:pPr>
      <w:r>
        <w:rPr>
          <w:lang w:val="en-US"/>
        </w:rPr>
        <w:t>The LPG stipulates that all library published journals clearly outline</w:t>
      </w:r>
      <w:r w:rsidR="005C29E0">
        <w:rPr>
          <w:lang w:val="en-US"/>
        </w:rPr>
        <w:t xml:space="preserve"> on the website</w:t>
      </w:r>
      <w:r>
        <w:rPr>
          <w:lang w:val="en-US"/>
        </w:rPr>
        <w:t xml:space="preserve"> </w:t>
      </w:r>
      <w:r w:rsidR="005C29E0">
        <w:rPr>
          <w:lang w:val="en-US"/>
        </w:rPr>
        <w:t xml:space="preserve">a robust academic </w:t>
      </w:r>
      <w:r w:rsidR="00F558A9">
        <w:rPr>
          <w:lang w:val="en-US"/>
        </w:rPr>
        <w:t xml:space="preserve">peer review policy, e.g. double-blind peer review, open peer review, etc. </w:t>
      </w:r>
    </w:p>
    <w:p w14:paraId="7A914D53" w14:textId="69AC9F83" w:rsidR="00614695" w:rsidRDefault="00614695" w:rsidP="00C66A0B">
      <w:pPr>
        <w:pStyle w:val="NoSpacing"/>
        <w:numPr>
          <w:ilvl w:val="0"/>
          <w:numId w:val="3"/>
        </w:numPr>
        <w:rPr>
          <w:b/>
          <w:lang w:val="en-US"/>
        </w:rPr>
      </w:pPr>
      <w:r>
        <w:rPr>
          <w:b/>
          <w:lang w:val="en-US"/>
        </w:rPr>
        <w:t>The Leiden Manifesto</w:t>
      </w:r>
    </w:p>
    <w:p w14:paraId="515A70B4" w14:textId="290A19EF" w:rsidR="00614695" w:rsidRPr="00614695" w:rsidRDefault="00614695" w:rsidP="00614695">
      <w:pPr>
        <w:pStyle w:val="NoSpacing"/>
        <w:ind w:left="720"/>
        <w:rPr>
          <w:lang w:val="en-US"/>
        </w:rPr>
      </w:pPr>
      <w:r>
        <w:rPr>
          <w:lang w:val="en-US"/>
        </w:rPr>
        <w:t xml:space="preserve">The LPG endorses the use of the </w:t>
      </w:r>
      <w:hyperlink r:id="rId16" w:history="1">
        <w:r w:rsidRPr="00C66A0B">
          <w:rPr>
            <w:rStyle w:val="Hyperlink"/>
            <w:lang w:val="en-US"/>
          </w:rPr>
          <w:t>Leiden Manifesto</w:t>
        </w:r>
      </w:hyperlink>
      <w:r>
        <w:rPr>
          <w:lang w:val="en-US"/>
        </w:rPr>
        <w:t xml:space="preserve"> to demonstrate research impact</w:t>
      </w:r>
    </w:p>
    <w:p w14:paraId="5B2A0A5F" w14:textId="1118AC29" w:rsidR="00C66A0B" w:rsidRDefault="00C66A0B" w:rsidP="00C66A0B">
      <w:pPr>
        <w:pStyle w:val="NoSpacing"/>
        <w:numPr>
          <w:ilvl w:val="0"/>
          <w:numId w:val="3"/>
        </w:numPr>
        <w:rPr>
          <w:b/>
          <w:lang w:val="en-US"/>
        </w:rPr>
      </w:pPr>
      <w:r w:rsidRPr="00C66A0B">
        <w:rPr>
          <w:b/>
          <w:lang w:val="en-US"/>
        </w:rPr>
        <w:t xml:space="preserve">Copyright </w:t>
      </w:r>
    </w:p>
    <w:p w14:paraId="4C79CB2B" w14:textId="71A6D9F2" w:rsidR="00C66A0B" w:rsidRDefault="00C66A0B" w:rsidP="00C66A0B">
      <w:pPr>
        <w:pStyle w:val="NoSpacing"/>
        <w:ind w:left="720"/>
        <w:rPr>
          <w:lang w:val="en-US"/>
        </w:rPr>
      </w:pPr>
      <w:r>
        <w:rPr>
          <w:lang w:val="en-US"/>
        </w:rPr>
        <w:t xml:space="preserve">The LPG stipulates that all library published journals adhere to current </w:t>
      </w:r>
      <w:hyperlink r:id="rId17" w:history="1">
        <w:r w:rsidRPr="00C66A0B">
          <w:rPr>
            <w:rStyle w:val="Hyperlink"/>
            <w:lang w:val="en-US"/>
          </w:rPr>
          <w:t>Irish Copyright Legislation</w:t>
        </w:r>
      </w:hyperlink>
      <w:r>
        <w:rPr>
          <w:lang w:val="en-US"/>
        </w:rPr>
        <w:t>.</w:t>
      </w:r>
    </w:p>
    <w:p w14:paraId="2904033D" w14:textId="7BF83D31" w:rsidR="00C66A0B" w:rsidRDefault="00C66A0B" w:rsidP="00C66A0B">
      <w:pPr>
        <w:pStyle w:val="NoSpacing"/>
        <w:numPr>
          <w:ilvl w:val="0"/>
          <w:numId w:val="3"/>
        </w:numPr>
        <w:rPr>
          <w:b/>
          <w:lang w:val="en-US"/>
        </w:rPr>
      </w:pPr>
      <w:r w:rsidRPr="00C66A0B">
        <w:rPr>
          <w:b/>
          <w:lang w:val="en-US"/>
        </w:rPr>
        <w:t>Preservation</w:t>
      </w:r>
    </w:p>
    <w:p w14:paraId="7D5077A2" w14:textId="0391BE52" w:rsidR="00C66A0B" w:rsidRDefault="00C66A0B" w:rsidP="00C66A0B">
      <w:pPr>
        <w:pStyle w:val="NoSpacing"/>
        <w:ind w:left="720"/>
        <w:rPr>
          <w:lang w:val="en-US"/>
        </w:rPr>
      </w:pPr>
      <w:r>
        <w:rPr>
          <w:lang w:val="en-US"/>
        </w:rPr>
        <w:t xml:space="preserve">The LPG requires all library published journals to clearly outline robust digital preservations policies, e.g., </w:t>
      </w:r>
      <w:hyperlink r:id="rId18" w:history="1">
        <w:r w:rsidRPr="00C66A0B">
          <w:rPr>
            <w:rStyle w:val="Hyperlink"/>
            <w:lang w:val="en-US"/>
          </w:rPr>
          <w:t>LOCKSS</w:t>
        </w:r>
      </w:hyperlink>
      <w:r>
        <w:rPr>
          <w:lang w:val="en-US"/>
        </w:rPr>
        <w:t xml:space="preserve"> and </w:t>
      </w:r>
      <w:hyperlink r:id="rId19" w:history="1">
        <w:r w:rsidRPr="00C66A0B">
          <w:rPr>
            <w:rStyle w:val="Hyperlink"/>
            <w:lang w:val="en-US"/>
          </w:rPr>
          <w:t>CLOCKSS</w:t>
        </w:r>
      </w:hyperlink>
      <w:r>
        <w:rPr>
          <w:lang w:val="en-US"/>
        </w:rPr>
        <w:t>. Journals must publish at least five issues per year to qualify for the National Library of Ireland’s preservation scheme.</w:t>
      </w:r>
    </w:p>
    <w:p w14:paraId="093EF0C3" w14:textId="2C6AF8F9" w:rsidR="00614695" w:rsidRDefault="00614695" w:rsidP="00614695">
      <w:pPr>
        <w:pStyle w:val="NoSpacing"/>
        <w:numPr>
          <w:ilvl w:val="0"/>
          <w:numId w:val="3"/>
        </w:numPr>
        <w:rPr>
          <w:b/>
          <w:lang w:val="en-US"/>
        </w:rPr>
      </w:pPr>
      <w:r w:rsidRPr="00614695">
        <w:rPr>
          <w:b/>
          <w:lang w:val="en-US"/>
        </w:rPr>
        <w:t>Educopia’s Library Publishing Curriculum</w:t>
      </w:r>
    </w:p>
    <w:p w14:paraId="1EDE33C3" w14:textId="3E3CA9B8" w:rsidR="00614695" w:rsidRDefault="00614695" w:rsidP="00614695">
      <w:pPr>
        <w:pStyle w:val="NoSpacing"/>
        <w:ind w:left="720"/>
        <w:rPr>
          <w:lang w:val="en-US"/>
        </w:rPr>
      </w:pPr>
      <w:r>
        <w:rPr>
          <w:lang w:val="en-US"/>
        </w:rPr>
        <w:t xml:space="preserve">The LPG recommends that all library publishing staff complete Educopia’s </w:t>
      </w:r>
      <w:hyperlink r:id="rId20" w:history="1">
        <w:r w:rsidRPr="00614695">
          <w:rPr>
            <w:rStyle w:val="Hyperlink"/>
            <w:lang w:val="en-US"/>
          </w:rPr>
          <w:t>Library Publishing Curriculum</w:t>
        </w:r>
      </w:hyperlink>
    </w:p>
    <w:p w14:paraId="3847D4C1" w14:textId="6D60F5A7" w:rsidR="00614695" w:rsidRDefault="00614695" w:rsidP="00614695">
      <w:pPr>
        <w:pStyle w:val="NoSpacing"/>
        <w:numPr>
          <w:ilvl w:val="0"/>
          <w:numId w:val="3"/>
        </w:numPr>
        <w:rPr>
          <w:b/>
          <w:lang w:val="en-US"/>
        </w:rPr>
      </w:pPr>
      <w:r w:rsidRPr="00614695">
        <w:rPr>
          <w:b/>
          <w:lang w:val="en-US"/>
        </w:rPr>
        <w:t>Library Publishing Coalition’s Library Publishing Directory</w:t>
      </w:r>
    </w:p>
    <w:p w14:paraId="3BBCF91C" w14:textId="1B98D9DA" w:rsidR="00614695" w:rsidRPr="00614695" w:rsidRDefault="00614695" w:rsidP="00614695">
      <w:pPr>
        <w:pStyle w:val="NoSpacing"/>
        <w:ind w:left="720"/>
        <w:rPr>
          <w:lang w:val="en-US"/>
        </w:rPr>
      </w:pPr>
      <w:r>
        <w:rPr>
          <w:lang w:val="en-US"/>
        </w:rPr>
        <w:t xml:space="preserve">The LPG recommends that all library published journals are listed on the Library Publishing Coalition’s </w:t>
      </w:r>
      <w:hyperlink r:id="rId21" w:history="1">
        <w:r w:rsidRPr="00614695">
          <w:rPr>
            <w:rStyle w:val="Hyperlink"/>
            <w:lang w:val="en-US"/>
          </w:rPr>
          <w:t>Library Publishing Directory</w:t>
        </w:r>
      </w:hyperlink>
      <w:bookmarkStart w:id="0" w:name="_GoBack"/>
      <w:bookmarkEnd w:id="0"/>
      <w:r>
        <w:rPr>
          <w:lang w:val="en-US"/>
        </w:rPr>
        <w:t>.</w:t>
      </w:r>
    </w:p>
    <w:p w14:paraId="1ECECADA" w14:textId="77777777" w:rsidR="00C66A0B" w:rsidRDefault="00C66A0B" w:rsidP="00C66A0B">
      <w:pPr>
        <w:pStyle w:val="NoSpacing"/>
        <w:rPr>
          <w:lang w:val="en-US"/>
        </w:rPr>
      </w:pPr>
    </w:p>
    <w:p w14:paraId="009CFFA1" w14:textId="444C0363" w:rsidR="00C66A0B" w:rsidRDefault="00C66A0B" w:rsidP="00C66A0B">
      <w:pPr>
        <w:pStyle w:val="NoSpacing"/>
        <w:rPr>
          <w:b/>
          <w:lang w:val="en-US"/>
        </w:rPr>
      </w:pPr>
      <w:r w:rsidRPr="00C66A0B">
        <w:rPr>
          <w:b/>
          <w:lang w:val="en-US"/>
        </w:rPr>
        <w:t>Equality, Diversity and Inclusion (EDI)</w:t>
      </w:r>
    </w:p>
    <w:p w14:paraId="332AB3EC" w14:textId="3A6273AB" w:rsidR="00C66A0B" w:rsidRPr="00C66A0B" w:rsidRDefault="00C66A0B" w:rsidP="00C66A0B">
      <w:pPr>
        <w:pStyle w:val="NoSpacing"/>
        <w:rPr>
          <w:lang w:val="en-US"/>
        </w:rPr>
      </w:pPr>
      <w:r>
        <w:rPr>
          <w:lang w:val="en-US"/>
        </w:rPr>
        <w:t xml:space="preserve">The LPG recommends that all library published journals publish an EDI Statement that commits to inclusive practices across journal content, operations and staffing, as outlined by the </w:t>
      </w:r>
      <w:hyperlink r:id="rId22" w:anchor=":~:text=The%20Coalition%20for%20Diversity%20and%20Inclusion%20in%20Scholarly,issues%20of%20diversity%20and%20inclusion%20within%20our%20industry." w:history="1">
        <w:r w:rsidRPr="00C66A0B">
          <w:rPr>
            <w:rStyle w:val="Hyperlink"/>
            <w:lang w:val="en-US"/>
          </w:rPr>
          <w:t>Coalition for Diversity and Inclusion in Scholarly Communications</w:t>
        </w:r>
      </w:hyperlink>
      <w:r>
        <w:rPr>
          <w:lang w:val="en-US"/>
        </w:rPr>
        <w:t>.</w:t>
      </w:r>
    </w:p>
    <w:p w14:paraId="77EC83B8" w14:textId="7D9B279F" w:rsidR="00C66A0B" w:rsidRPr="00C66A0B" w:rsidRDefault="00C66A0B" w:rsidP="00C66A0B">
      <w:pPr>
        <w:pStyle w:val="NoSpacing"/>
        <w:rPr>
          <w:lang w:val="en-US"/>
        </w:rPr>
      </w:pPr>
    </w:p>
    <w:sectPr w:rsidR="00C66A0B" w:rsidRPr="00C66A0B">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50970" w14:textId="77777777" w:rsidR="00C66A0B" w:rsidRDefault="00C66A0B" w:rsidP="00C66A0B">
      <w:pPr>
        <w:spacing w:after="0" w:line="240" w:lineRule="auto"/>
      </w:pPr>
      <w:r>
        <w:separator/>
      </w:r>
    </w:p>
  </w:endnote>
  <w:endnote w:type="continuationSeparator" w:id="0">
    <w:p w14:paraId="11EE84ED" w14:textId="77777777" w:rsidR="00C66A0B" w:rsidRDefault="00C66A0B" w:rsidP="00C66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7D6C4" w14:textId="77777777" w:rsidR="00C66A0B" w:rsidRDefault="00C66A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21FEF" w14:textId="77777777" w:rsidR="00C66A0B" w:rsidRDefault="00C66A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54502" w14:textId="77777777" w:rsidR="00C66A0B" w:rsidRDefault="00C66A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65612" w14:textId="77777777" w:rsidR="00C66A0B" w:rsidRDefault="00C66A0B" w:rsidP="00C66A0B">
      <w:pPr>
        <w:spacing w:after="0" w:line="240" w:lineRule="auto"/>
      </w:pPr>
      <w:r>
        <w:separator/>
      </w:r>
    </w:p>
  </w:footnote>
  <w:footnote w:type="continuationSeparator" w:id="0">
    <w:p w14:paraId="3E53A74B" w14:textId="77777777" w:rsidR="00C66A0B" w:rsidRDefault="00C66A0B" w:rsidP="00C66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9DA96" w14:textId="77777777" w:rsidR="00C66A0B" w:rsidRDefault="00C66A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5299381"/>
      <w:docPartObj>
        <w:docPartGallery w:val="Watermarks"/>
        <w:docPartUnique/>
      </w:docPartObj>
    </w:sdtPr>
    <w:sdtContent>
      <w:p w14:paraId="467F5BB4" w14:textId="76E81639" w:rsidR="00C66A0B" w:rsidRDefault="00C66A0B">
        <w:pPr>
          <w:pStyle w:val="Header"/>
        </w:pPr>
        <w:r>
          <w:rPr>
            <w:noProof/>
          </w:rPr>
          <w:pict w14:anchorId="6CE542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BFFD8" w14:textId="77777777" w:rsidR="00C66A0B" w:rsidRDefault="00C66A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F61B3"/>
    <w:multiLevelType w:val="hybridMultilevel"/>
    <w:tmpl w:val="D0BEB21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78D4399"/>
    <w:multiLevelType w:val="hybridMultilevel"/>
    <w:tmpl w:val="9016023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8F7122B"/>
    <w:multiLevelType w:val="hybridMultilevel"/>
    <w:tmpl w:val="540CAF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A342E01"/>
    <w:multiLevelType w:val="hybridMultilevel"/>
    <w:tmpl w:val="4A447184"/>
    <w:lvl w:ilvl="0" w:tplc="18090013">
      <w:start w:val="1"/>
      <w:numFmt w:val="upperRoman"/>
      <w:lvlText w:val="%1."/>
      <w:lvlJc w:val="righ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67D1153E"/>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F0E"/>
    <w:rsid w:val="005C29E0"/>
    <w:rsid w:val="00614695"/>
    <w:rsid w:val="00A44B8E"/>
    <w:rsid w:val="00BB0AF4"/>
    <w:rsid w:val="00C66A0B"/>
    <w:rsid w:val="00D34F0E"/>
    <w:rsid w:val="00F36E19"/>
    <w:rsid w:val="00F558A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A7A3C0"/>
  <w15:chartTrackingRefBased/>
  <w15:docId w15:val="{267BBE2F-9DDF-4A81-B9D8-8407D9C04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4F0E"/>
    <w:pPr>
      <w:spacing w:after="0" w:line="240" w:lineRule="auto"/>
    </w:pPr>
  </w:style>
  <w:style w:type="character" w:styleId="Hyperlink">
    <w:name w:val="Hyperlink"/>
    <w:basedOn w:val="DefaultParagraphFont"/>
    <w:uiPriority w:val="99"/>
    <w:unhideWhenUsed/>
    <w:rsid w:val="00D34F0E"/>
    <w:rPr>
      <w:color w:val="0563C1" w:themeColor="hyperlink"/>
      <w:u w:val="single"/>
    </w:rPr>
  </w:style>
  <w:style w:type="character" w:styleId="UnresolvedMention">
    <w:name w:val="Unresolved Mention"/>
    <w:basedOn w:val="DefaultParagraphFont"/>
    <w:uiPriority w:val="99"/>
    <w:semiHidden/>
    <w:unhideWhenUsed/>
    <w:rsid w:val="00D34F0E"/>
    <w:rPr>
      <w:color w:val="605E5C"/>
      <w:shd w:val="clear" w:color="auto" w:fill="E1DFDD"/>
    </w:rPr>
  </w:style>
  <w:style w:type="paragraph" w:styleId="Header">
    <w:name w:val="header"/>
    <w:basedOn w:val="Normal"/>
    <w:link w:val="HeaderChar"/>
    <w:uiPriority w:val="99"/>
    <w:unhideWhenUsed/>
    <w:rsid w:val="00C66A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6A0B"/>
  </w:style>
  <w:style w:type="paragraph" w:styleId="Footer">
    <w:name w:val="footer"/>
    <w:basedOn w:val="Normal"/>
    <w:link w:val="FooterChar"/>
    <w:uiPriority w:val="99"/>
    <w:unhideWhenUsed/>
    <w:rsid w:val="00C66A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6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fair.org/fair-principles/" TargetMode="External"/><Relationship Id="rId18" Type="http://schemas.openxmlformats.org/officeDocument/2006/relationships/hyperlink" Target="https://www.lockss.org/"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librarypublishing.org/lp-directory/" TargetMode="External"/><Relationship Id="rId7" Type="http://schemas.openxmlformats.org/officeDocument/2006/relationships/webSettings" Target="webSettings.xml"/><Relationship Id="rId12" Type="http://schemas.openxmlformats.org/officeDocument/2006/relationships/hyperlink" Target="https://enterprise.gov.ie/en/publications/national-framework-on-the-transition-to-an-open-research-environment.html" TargetMode="External"/><Relationship Id="rId17" Type="http://schemas.openxmlformats.org/officeDocument/2006/relationships/hyperlink" Target="https://enterprise.gov.ie/en/legislation/copyright-and-other-intellectual-property-law-provisions-act-2019.htm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leidenmanifesto.org/" TargetMode="External"/><Relationship Id="rId20" Type="http://schemas.openxmlformats.org/officeDocument/2006/relationships/hyperlink" Target="https://librarypublishing.org/resources/library-publishing-curriculu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aj.org/apply/guide/"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publicationethics.org/"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scienceeurope.org/our-priorities/open-access/" TargetMode="External"/><Relationship Id="rId19" Type="http://schemas.openxmlformats.org/officeDocument/2006/relationships/hyperlink" Target="https://clocks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reativecommons.org/licenses/" TargetMode="External"/><Relationship Id="rId22" Type="http://schemas.openxmlformats.org/officeDocument/2006/relationships/hyperlink" Target="https://c4disc.pubpub.org/"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66E6DCEC7DEA499EA627CE06A0E88B" ma:contentTypeVersion="16" ma:contentTypeDescription="Create a new document." ma:contentTypeScope="" ma:versionID="c9eb5b31884f45b7039c79e3836269ac">
  <xsd:schema xmlns:xsd="http://www.w3.org/2001/XMLSchema" xmlns:xs="http://www.w3.org/2001/XMLSchema" xmlns:p="http://schemas.microsoft.com/office/2006/metadata/properties" xmlns:ns2="2f139eb4-7dc4-4866-bcb5-eecc060b6c51" xmlns:ns3="ae972bb1-6b46-4dac-b3db-59d738c9d6f0" targetNamespace="http://schemas.microsoft.com/office/2006/metadata/properties" ma:root="true" ma:fieldsID="4ab1a8d5d3d21dc512a682b363c5d8c4" ns2:_="" ns3:_="">
    <xsd:import namespace="2f139eb4-7dc4-4866-bcb5-eecc060b6c51"/>
    <xsd:import namespace="ae972bb1-6b46-4dac-b3db-59d738c9d6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DateTaken"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39eb4-7dc4-4866-bcb5-eecc060b6c5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8844a915-7a2b-4f29-b330-fdb7332e2e84}" ma:internalName="TaxCatchAll" ma:showField="CatchAllData" ma:web="2f139eb4-7dc4-4866-bcb5-eecc060b6c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e972bb1-6b46-4dac-b3db-59d738c9d6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f6da2e-fd51-4afa-a052-6ed7417d1c4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e972bb1-6b46-4dac-b3db-59d738c9d6f0">
      <Terms xmlns="http://schemas.microsoft.com/office/infopath/2007/PartnerControls"/>
    </lcf76f155ced4ddcb4097134ff3c332f>
    <TaxCatchAll xmlns="2f139eb4-7dc4-4866-bcb5-eecc060b6c51" xsi:nil="true"/>
  </documentManagement>
</p:properties>
</file>

<file path=customXml/itemProps1.xml><?xml version="1.0" encoding="utf-8"?>
<ds:datastoreItem xmlns:ds="http://schemas.openxmlformats.org/officeDocument/2006/customXml" ds:itemID="{38EEF4CC-613E-4111-915A-0390A07FBECF}"/>
</file>

<file path=customXml/itemProps2.xml><?xml version="1.0" encoding="utf-8"?>
<ds:datastoreItem xmlns:ds="http://schemas.openxmlformats.org/officeDocument/2006/customXml" ds:itemID="{1E0607E1-5CDE-4F3F-AA13-DA744BB4CDF5}">
  <ds:schemaRefs>
    <ds:schemaRef ds:uri="http://schemas.microsoft.com/sharepoint/v3/contenttype/forms"/>
  </ds:schemaRefs>
</ds:datastoreItem>
</file>

<file path=customXml/itemProps3.xml><?xml version="1.0" encoding="utf-8"?>
<ds:datastoreItem xmlns:ds="http://schemas.openxmlformats.org/officeDocument/2006/customXml" ds:itemID="{969E5AD1-8380-432D-9232-604D25B2E78B}">
  <ds:schemaRefs>
    <ds:schemaRef ds:uri="http://purl.org/dc/dcmitype/"/>
    <ds:schemaRef ds:uri="http://schemas.microsoft.com/office/2006/metadata/properties"/>
    <ds:schemaRef ds:uri="http://schemas.microsoft.com/office/2006/documentManagement/types"/>
    <ds:schemaRef ds:uri="http://purl.org/dc/terms/"/>
    <ds:schemaRef ds:uri="http://schemas.microsoft.com/office/infopath/2007/PartnerControls"/>
    <ds:schemaRef ds:uri="483b41a6-820d-411e-8428-12663ffed126"/>
    <ds:schemaRef ds:uri="http://purl.org/dc/elements/1.1/"/>
    <ds:schemaRef ds:uri="http://www.w3.org/XML/1998/namespace"/>
    <ds:schemaRef ds:uri="http://schemas.openxmlformats.org/package/2006/metadata/core-properties"/>
    <ds:schemaRef ds:uri="2a71e435-6ca5-4614-bd55-59e3f8aa54ac"/>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Buggle</dc:creator>
  <cp:keywords/>
  <dc:description/>
  <cp:lastModifiedBy>Jane Buggle</cp:lastModifiedBy>
  <cp:revision>3</cp:revision>
  <dcterms:created xsi:type="dcterms:W3CDTF">2023-01-13T16:54:00Z</dcterms:created>
  <dcterms:modified xsi:type="dcterms:W3CDTF">2023-01-13T18:35:00Z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0x0101009E66E6DCEC7DEA499EA627CE06A0E88B</vt:lpwstr>
  </property>
</Properties>
</file>